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130"/>
      </w:tblGrid>
      <w:tr w:rsidR="003C7B9C" w:rsidRPr="00B928FF" w:rsidTr="003C7B9C">
        <w:trPr>
          <w:tblCellSpacing w:w="15" w:type="dxa"/>
          <w:jc w:val="center"/>
        </w:trPr>
        <w:tc>
          <w:tcPr>
            <w:tcW w:w="7070" w:type="dxa"/>
            <w:hideMark/>
          </w:tcPr>
          <w:p w:rsidR="003C7B9C" w:rsidRPr="00B928FF" w:rsidRDefault="003C7B9C" w:rsidP="003C7B9C">
            <w:pPr>
              <w:spacing w:before="100" w:beforeAutospacing="1" w:after="100" w:afterAutospacing="1"/>
              <w:jc w:val="center"/>
              <w:rPr>
                <w:rFonts w:ascii="Times New Roman" w:hAnsi="Times New Roman" w:cs="Times New Roman"/>
              </w:rPr>
            </w:pPr>
            <w:r w:rsidRPr="00B928FF">
              <w:rPr>
                <w:rFonts w:ascii="Times New Roman" w:hAnsi="Times New Roman" w:cs="Times New Roman"/>
                <w:b/>
                <w:bCs/>
              </w:rPr>
              <w:t>Texas Administrative Code</w:t>
            </w:r>
          </w:p>
        </w:tc>
      </w:tr>
    </w:tbl>
    <w:p w:rsidR="003C7B9C" w:rsidRPr="00B928FF" w:rsidRDefault="003C7B9C" w:rsidP="003C7B9C">
      <w:pPr>
        <w:rPr>
          <w:rFonts w:ascii="Times New Roman" w:eastAsia="Times New Roman" w:hAnsi="Times New Roman" w:cs="Times New Roman"/>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245"/>
        <w:gridCol w:w="5076"/>
      </w:tblGrid>
      <w:tr w:rsidR="003C7B9C" w:rsidRPr="00B928FF" w:rsidTr="003C7B9C">
        <w:trPr>
          <w:tblCellSpacing w:w="15" w:type="dxa"/>
          <w:jc w:val="center"/>
        </w:trPr>
        <w:tc>
          <w:tcPr>
            <w:tcW w:w="0" w:type="auto"/>
            <w:shd w:val="clear" w:color="auto" w:fill="auto"/>
            <w:hideMark/>
          </w:tcPr>
          <w:bookmarkStart w:id="0" w:name="TITLE"/>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fldChar w:fldCharType="begin"/>
            </w:r>
            <w:r w:rsidRPr="00B928FF">
              <w:rPr>
                <w:rFonts w:ascii="Times New Roman" w:eastAsia="Times New Roman" w:hAnsi="Times New Roman" w:cs="Times New Roman"/>
                <w:color w:val="000000"/>
              </w:rPr>
              <w:instrText xml:space="preserve"> HYPERLINK "http://texreg.sos.state.tx.us/public/readtac$ext.ViewTAC?tac_view=2&amp;ti=25" </w:instrText>
            </w:r>
            <w:r w:rsidRPr="00B928FF">
              <w:rPr>
                <w:rFonts w:ascii="Times New Roman" w:eastAsia="Times New Roman" w:hAnsi="Times New Roman" w:cs="Times New Roman"/>
                <w:color w:val="000000"/>
              </w:rPr>
              <w:fldChar w:fldCharType="separate"/>
            </w:r>
            <w:r w:rsidRPr="00B928FF">
              <w:rPr>
                <w:rFonts w:ascii="Times New Roman" w:eastAsia="Times New Roman" w:hAnsi="Times New Roman" w:cs="Times New Roman"/>
                <w:color w:val="0000FF"/>
                <w:u w:val="single"/>
              </w:rPr>
              <w:t>TITLE 25</w:t>
            </w:r>
            <w:r w:rsidRPr="00B928FF">
              <w:rPr>
                <w:rFonts w:ascii="Times New Roman" w:eastAsia="Times New Roman" w:hAnsi="Times New Roman" w:cs="Times New Roman"/>
                <w:color w:val="000000"/>
              </w:rPr>
              <w:fldChar w:fldCharType="end"/>
            </w:r>
            <w:bookmarkEnd w:id="0"/>
          </w:p>
        </w:tc>
        <w:tc>
          <w:tcPr>
            <w:tcW w:w="0" w:type="auto"/>
            <w:shd w:val="clear" w:color="auto" w:fill="auto"/>
            <w:hideMark/>
          </w:tcPr>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HEALTH SERVICES</w:t>
            </w:r>
          </w:p>
        </w:tc>
      </w:tr>
      <w:bookmarkStart w:id="1" w:name="PART"/>
      <w:tr w:rsidR="003C7B9C" w:rsidRPr="00B928FF" w:rsidTr="003C7B9C">
        <w:trPr>
          <w:tblCellSpacing w:w="15" w:type="dxa"/>
          <w:jc w:val="center"/>
        </w:trPr>
        <w:tc>
          <w:tcPr>
            <w:tcW w:w="0" w:type="auto"/>
            <w:shd w:val="clear" w:color="auto" w:fill="auto"/>
            <w:hideMark/>
          </w:tcPr>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fldChar w:fldCharType="begin"/>
            </w:r>
            <w:r w:rsidRPr="00B928FF">
              <w:rPr>
                <w:rFonts w:ascii="Times New Roman" w:eastAsia="Times New Roman" w:hAnsi="Times New Roman" w:cs="Times New Roman"/>
                <w:color w:val="000000"/>
              </w:rPr>
              <w:instrText xml:space="preserve"> HYPERLINK "http://texreg.sos.state.tx.us/public/readtac$ext.ViewTAC?tac_view=3&amp;ti=25&amp;pt=1" </w:instrText>
            </w:r>
            <w:r w:rsidRPr="00B928FF">
              <w:rPr>
                <w:rFonts w:ascii="Times New Roman" w:eastAsia="Times New Roman" w:hAnsi="Times New Roman" w:cs="Times New Roman"/>
                <w:color w:val="000000"/>
              </w:rPr>
              <w:fldChar w:fldCharType="separate"/>
            </w:r>
            <w:r w:rsidRPr="00B928FF">
              <w:rPr>
                <w:rFonts w:ascii="Times New Roman" w:eastAsia="Times New Roman" w:hAnsi="Times New Roman" w:cs="Times New Roman"/>
                <w:color w:val="0000FF"/>
                <w:u w:val="single"/>
              </w:rPr>
              <w:t>PART 1</w:t>
            </w:r>
            <w:r w:rsidRPr="00B928FF">
              <w:rPr>
                <w:rFonts w:ascii="Times New Roman" w:eastAsia="Times New Roman" w:hAnsi="Times New Roman" w:cs="Times New Roman"/>
                <w:color w:val="000000"/>
              </w:rPr>
              <w:fldChar w:fldCharType="end"/>
            </w:r>
            <w:bookmarkEnd w:id="1"/>
          </w:p>
        </w:tc>
        <w:tc>
          <w:tcPr>
            <w:tcW w:w="0" w:type="auto"/>
            <w:shd w:val="clear" w:color="auto" w:fill="auto"/>
            <w:hideMark/>
          </w:tcPr>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DEPARTMENT OF STATE HEALTH SERVICES</w:t>
            </w:r>
          </w:p>
        </w:tc>
      </w:tr>
      <w:bookmarkStart w:id="2" w:name="CHAPTER"/>
      <w:tr w:rsidR="003C7B9C" w:rsidRPr="00B928FF" w:rsidTr="003C7B9C">
        <w:trPr>
          <w:tblCellSpacing w:w="15" w:type="dxa"/>
          <w:jc w:val="center"/>
        </w:trPr>
        <w:tc>
          <w:tcPr>
            <w:tcW w:w="0" w:type="auto"/>
            <w:shd w:val="clear" w:color="auto" w:fill="auto"/>
            <w:hideMark/>
          </w:tcPr>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fldChar w:fldCharType="begin"/>
            </w:r>
            <w:r w:rsidRPr="00B928FF">
              <w:rPr>
                <w:rFonts w:ascii="Times New Roman" w:eastAsia="Times New Roman" w:hAnsi="Times New Roman" w:cs="Times New Roman"/>
                <w:color w:val="000000"/>
              </w:rPr>
              <w:instrText xml:space="preserve"> HYPERLINK "http://texreg.sos.state.tx.us/public/readtac$ext.ViewTAC?tac_view=4&amp;ti=25&amp;pt=1&amp;ch=448" </w:instrText>
            </w:r>
            <w:r w:rsidRPr="00B928FF">
              <w:rPr>
                <w:rFonts w:ascii="Times New Roman" w:eastAsia="Times New Roman" w:hAnsi="Times New Roman" w:cs="Times New Roman"/>
                <w:color w:val="000000"/>
              </w:rPr>
              <w:fldChar w:fldCharType="separate"/>
            </w:r>
            <w:r w:rsidRPr="00B928FF">
              <w:rPr>
                <w:rFonts w:ascii="Times New Roman" w:eastAsia="Times New Roman" w:hAnsi="Times New Roman" w:cs="Times New Roman"/>
                <w:color w:val="0000FF"/>
                <w:u w:val="single"/>
              </w:rPr>
              <w:t>CHAPTER 448</w:t>
            </w:r>
            <w:r w:rsidRPr="00B928FF">
              <w:rPr>
                <w:rFonts w:ascii="Times New Roman" w:eastAsia="Times New Roman" w:hAnsi="Times New Roman" w:cs="Times New Roman"/>
                <w:color w:val="000000"/>
              </w:rPr>
              <w:fldChar w:fldCharType="end"/>
            </w:r>
            <w:bookmarkEnd w:id="2"/>
          </w:p>
        </w:tc>
        <w:tc>
          <w:tcPr>
            <w:tcW w:w="0" w:type="auto"/>
            <w:shd w:val="clear" w:color="auto" w:fill="auto"/>
            <w:hideMark/>
          </w:tcPr>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STANDARD OF CARE</w:t>
            </w:r>
          </w:p>
        </w:tc>
      </w:tr>
      <w:bookmarkStart w:id="3" w:name="SUBCHAPTER"/>
      <w:tr w:rsidR="003C7B9C" w:rsidRPr="00B928FF" w:rsidTr="003C7B9C">
        <w:trPr>
          <w:tblCellSpacing w:w="15" w:type="dxa"/>
          <w:jc w:val="center"/>
        </w:trPr>
        <w:tc>
          <w:tcPr>
            <w:tcW w:w="0" w:type="auto"/>
            <w:shd w:val="clear" w:color="auto" w:fill="auto"/>
            <w:hideMark/>
          </w:tcPr>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fldChar w:fldCharType="begin"/>
            </w:r>
            <w:r w:rsidRPr="00B928FF">
              <w:rPr>
                <w:rFonts w:ascii="Times New Roman" w:eastAsia="Times New Roman" w:hAnsi="Times New Roman" w:cs="Times New Roman"/>
                <w:color w:val="000000"/>
              </w:rPr>
              <w:instrText xml:space="preserve"> HYPERLINK "http://texreg.sos.state.tx.us/public/readtac$ext.ViewTAC?tac_view=5&amp;ti=25&amp;pt=1&amp;ch=448&amp;sch=H&amp;rl=Y" </w:instrText>
            </w:r>
            <w:r w:rsidRPr="00B928FF">
              <w:rPr>
                <w:rFonts w:ascii="Times New Roman" w:eastAsia="Times New Roman" w:hAnsi="Times New Roman" w:cs="Times New Roman"/>
                <w:color w:val="000000"/>
              </w:rPr>
              <w:fldChar w:fldCharType="separate"/>
            </w:r>
            <w:r w:rsidRPr="00B928FF">
              <w:rPr>
                <w:rFonts w:ascii="Times New Roman" w:eastAsia="Times New Roman" w:hAnsi="Times New Roman" w:cs="Times New Roman"/>
                <w:color w:val="0000FF"/>
                <w:u w:val="single"/>
              </w:rPr>
              <w:t>SUBCHAPTER H</w:t>
            </w:r>
            <w:r w:rsidRPr="00B928FF">
              <w:rPr>
                <w:rFonts w:ascii="Times New Roman" w:eastAsia="Times New Roman" w:hAnsi="Times New Roman" w:cs="Times New Roman"/>
                <w:color w:val="000000"/>
              </w:rPr>
              <w:fldChar w:fldCharType="end"/>
            </w:r>
            <w:bookmarkEnd w:id="3"/>
          </w:p>
        </w:tc>
        <w:tc>
          <w:tcPr>
            <w:tcW w:w="0" w:type="auto"/>
            <w:shd w:val="clear" w:color="auto" w:fill="auto"/>
            <w:hideMark/>
          </w:tcPr>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SCREENING AND ASSESSMENT</w:t>
            </w:r>
          </w:p>
        </w:tc>
      </w:tr>
      <w:tr w:rsidR="003C7B9C" w:rsidRPr="00B928FF" w:rsidTr="003C7B9C">
        <w:trPr>
          <w:tblCellSpacing w:w="15" w:type="dxa"/>
          <w:jc w:val="center"/>
        </w:trPr>
        <w:tc>
          <w:tcPr>
            <w:tcW w:w="3200" w:type="dxa"/>
            <w:shd w:val="clear" w:color="auto" w:fill="auto"/>
            <w:hideMark/>
          </w:tcPr>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RULE §448.804</w:t>
            </w:r>
          </w:p>
        </w:tc>
        <w:tc>
          <w:tcPr>
            <w:tcW w:w="0" w:type="auto"/>
            <w:shd w:val="clear" w:color="auto" w:fill="auto"/>
            <w:hideMark/>
          </w:tcPr>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Treatment Planning, Implementation and Review</w:t>
            </w:r>
          </w:p>
        </w:tc>
      </w:tr>
    </w:tbl>
    <w:p w:rsidR="003C7B9C" w:rsidRPr="00B928FF" w:rsidRDefault="003C7B9C" w:rsidP="003C7B9C">
      <w:pPr>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40"/>
      </w:tblGrid>
      <w:tr w:rsidR="003C7B9C" w:rsidRPr="00B928FF" w:rsidTr="003C7B9C">
        <w:trPr>
          <w:tblCellSpacing w:w="15" w:type="dxa"/>
        </w:trPr>
        <w:tc>
          <w:tcPr>
            <w:tcW w:w="0" w:type="auto"/>
            <w:shd w:val="clear" w:color="auto" w:fill="auto"/>
            <w:vAlign w:val="center"/>
            <w:hideMark/>
          </w:tcPr>
          <w:p w:rsidR="003C7B9C" w:rsidRPr="00B928FF" w:rsidRDefault="00B928FF"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pict>
                <v:rect id="_x0000_i1025" style="width:0;height:1.5pt" o:hralign="center" o:hrstd="t" o:hr="t" fillcolor="#aaa" stroked="f"/>
              </w:pict>
            </w:r>
          </w:p>
        </w:tc>
      </w:tr>
      <w:tr w:rsidR="003C7B9C" w:rsidRPr="00B928FF" w:rsidTr="003C7B9C">
        <w:trPr>
          <w:tblCellSpacing w:w="15" w:type="dxa"/>
        </w:trPr>
        <w:tc>
          <w:tcPr>
            <w:tcW w:w="0" w:type="auto"/>
            <w:shd w:val="clear" w:color="auto" w:fill="auto"/>
            <w:vAlign w:val="center"/>
            <w:hideMark/>
          </w:tcPr>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(a) The counselor and client shall work together to develop and implement an individualized, written treatment plan that identifies services and support needed to address problems and needs identified in the assessment. When appropri</w:t>
            </w:r>
            <w:bookmarkStart w:id="4" w:name="_GoBack"/>
            <w:bookmarkEnd w:id="4"/>
            <w:r w:rsidRPr="00B928FF">
              <w:rPr>
                <w:rFonts w:ascii="Times New Roman" w:eastAsia="Times New Roman" w:hAnsi="Times New Roman" w:cs="Times New Roman"/>
                <w:color w:val="000000"/>
              </w:rPr>
              <w:t>ate, family shall also be involved.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  (1) When the client needs services not offered by the facility, appropriate referrals shall be made and documented in the client record. When feasible, other QCCs or mental health professionals serving the client from a referral agency should participate in the treatment planning process.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  (2) The client record shall contain justification when identified needs are temporarily deferred or not addressed during treatment.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(b) The treatment plan shall include goals, objectives, and strategies.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  (1) Goals shall be based on the client's problems/needs, strengths, and preferences.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  (2) Objectives shall be individualized, realistic, measurable, time specific, appropriate to the level of treatment, and clearly stated in behavioral terms.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  (3) Strategies shall describe the type and frequency of the specific services and interventions needed to help the client achieve the identified goals and shall be appropriate to the level of intensity of the program in which the client is receiving treatment.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(c) The treatment plan shall identify discharge criteria and include initial plans for discharge. The Texas Department of Insurance criteria shall be used as a general guideline for determining when clients are appropriate for transfer or discharge, but individualized criteria shall be specifically developed for each client.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(d) A treatment plan shall include a projected length of stay.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(e) The treatment plan shall identify the client's primary counselor, and shall be dated and signed by the client, and the counselor. When the treatment plan is conducted by an intern or graduate, a QCC shall review and sign the treatment plan.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lastRenderedPageBreak/>
              <w:t>(f) The treatment plan shall be completed and filed in the client record within five individual service days of admission. </w:t>
            </w:r>
          </w:p>
          <w:p w:rsidR="003C7B9C" w:rsidRPr="00B928FF" w:rsidRDefault="003C7B9C" w:rsidP="003C7B9C">
            <w:pPr>
              <w:rPr>
                <w:rFonts w:ascii="Times New Roman" w:eastAsia="Times New Roman" w:hAnsi="Times New Roman" w:cs="Times New Roman"/>
                <w:b/>
                <w:i/>
                <w:color w:val="000000"/>
              </w:rPr>
            </w:pPr>
            <w:r w:rsidRPr="00B928FF">
              <w:rPr>
                <w:rFonts w:ascii="Times New Roman" w:eastAsia="Times New Roman" w:hAnsi="Times New Roman" w:cs="Times New Roman"/>
                <w:color w:val="000000"/>
              </w:rPr>
              <w:t xml:space="preserve">(g) The treatment plan shall be evaluated on a regular basis and revised as needed to reflect the ongoing reassessment of the </w:t>
            </w:r>
            <w:r w:rsidRPr="00B928FF">
              <w:rPr>
                <w:rFonts w:ascii="Times New Roman" w:eastAsia="Times New Roman" w:hAnsi="Times New Roman" w:cs="Times New Roman"/>
                <w:b/>
                <w:i/>
                <w:color w:val="000000"/>
              </w:rPr>
              <w:t>client's problems, needs, and response to treatment. </w:t>
            </w:r>
          </w:p>
          <w:p w:rsidR="003C7B9C" w:rsidRPr="00B928FF" w:rsidRDefault="003C7B9C" w:rsidP="003C7B9C">
            <w:pPr>
              <w:rPr>
                <w:rFonts w:ascii="Times New Roman" w:eastAsia="Times New Roman" w:hAnsi="Times New Roman" w:cs="Times New Roman"/>
                <w:b/>
                <w:i/>
                <w:color w:val="000000"/>
              </w:rPr>
            </w:pPr>
            <w:r w:rsidRPr="00B928FF">
              <w:rPr>
                <w:rFonts w:ascii="Times New Roman" w:eastAsia="Times New Roman" w:hAnsi="Times New Roman" w:cs="Times New Roman"/>
                <w:color w:val="000000"/>
              </w:rPr>
              <w:t xml:space="preserve">(h) The primary counselor shall meet with the client to review and update the treatment plan at appropriate intervals defined in writing by the program. At a minimum, treatment plans shall be reviewed midway through the projected duration of treatment, and </w:t>
            </w:r>
            <w:r w:rsidRPr="00B928FF">
              <w:rPr>
                <w:rFonts w:ascii="Times New Roman" w:eastAsia="Times New Roman" w:hAnsi="Times New Roman" w:cs="Times New Roman"/>
                <w:b/>
                <w:i/>
                <w:color w:val="000000"/>
              </w:rPr>
              <w:t>no less frequently than monthly in residential programs.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w:t>
            </w:r>
            <w:proofErr w:type="spellStart"/>
            <w:r w:rsidRPr="00B928FF">
              <w:rPr>
                <w:rFonts w:ascii="Times New Roman" w:eastAsia="Times New Roman" w:hAnsi="Times New Roman" w:cs="Times New Roman"/>
                <w:color w:val="000000"/>
              </w:rPr>
              <w:t>i</w:t>
            </w:r>
            <w:proofErr w:type="spellEnd"/>
            <w:r w:rsidRPr="00B928FF">
              <w:rPr>
                <w:rFonts w:ascii="Times New Roman" w:eastAsia="Times New Roman" w:hAnsi="Times New Roman" w:cs="Times New Roman"/>
                <w:color w:val="000000"/>
              </w:rPr>
              <w:t>) The treatment plan review shall include: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  (1) an evaluation of the client's progress toward each goal and objective;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  (2) revision of the goals, objectives; and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 xml:space="preserve">  (3) </w:t>
            </w:r>
            <w:proofErr w:type="gramStart"/>
            <w:r w:rsidRPr="00B928FF">
              <w:rPr>
                <w:rFonts w:ascii="Times New Roman" w:eastAsia="Times New Roman" w:hAnsi="Times New Roman" w:cs="Times New Roman"/>
                <w:color w:val="000000"/>
              </w:rPr>
              <w:t>justifications</w:t>
            </w:r>
            <w:proofErr w:type="gramEnd"/>
            <w:r w:rsidRPr="00B928FF">
              <w:rPr>
                <w:rFonts w:ascii="Times New Roman" w:eastAsia="Times New Roman" w:hAnsi="Times New Roman" w:cs="Times New Roman"/>
                <w:color w:val="000000"/>
              </w:rPr>
              <w:t xml:space="preserve"> of continued length of stay.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(j) Treatment plan reviews shall be dated and signed by the client, the counselor and the supervising QCC, if applicable.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 xml:space="preserve">(k) </w:t>
            </w:r>
            <w:r w:rsidRPr="00B928FF">
              <w:rPr>
                <w:rFonts w:ascii="Times New Roman" w:eastAsia="Times New Roman" w:hAnsi="Times New Roman" w:cs="Times New Roman"/>
                <w:b/>
                <w:i/>
                <w:color w:val="000000"/>
              </w:rPr>
              <w:t>When a client's intensity of service is changed</w:t>
            </w:r>
            <w:r w:rsidRPr="00B928FF">
              <w:rPr>
                <w:rFonts w:ascii="Times New Roman" w:eastAsia="Times New Roman" w:hAnsi="Times New Roman" w:cs="Times New Roman"/>
                <w:color w:val="000000"/>
              </w:rPr>
              <w:t>, the client record shall contain: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  (1) clear documentation of the decision signed by a QCC, including the rationale and the effective date;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  (2) a revised treatment plan; and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 xml:space="preserve">  (3) </w:t>
            </w:r>
            <w:proofErr w:type="gramStart"/>
            <w:r w:rsidRPr="00B928FF">
              <w:rPr>
                <w:rFonts w:ascii="Times New Roman" w:eastAsia="Times New Roman" w:hAnsi="Times New Roman" w:cs="Times New Roman"/>
                <w:color w:val="000000"/>
              </w:rPr>
              <w:t>documentation</w:t>
            </w:r>
            <w:proofErr w:type="gramEnd"/>
            <w:r w:rsidRPr="00B928FF">
              <w:rPr>
                <w:rFonts w:ascii="Times New Roman" w:eastAsia="Times New Roman" w:hAnsi="Times New Roman" w:cs="Times New Roman"/>
                <w:color w:val="000000"/>
              </w:rPr>
              <w:t xml:space="preserve"> of coordination activities with receiving treatment provider.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 xml:space="preserve">(l) Program staff shall document all treatment services (counseling, chemical dependency education, and life skills training) </w:t>
            </w:r>
            <w:r w:rsidRPr="00B928FF">
              <w:rPr>
                <w:rFonts w:ascii="Times New Roman" w:eastAsia="Times New Roman" w:hAnsi="Times New Roman" w:cs="Times New Roman"/>
                <w:b/>
                <w:i/>
                <w:color w:val="000000"/>
              </w:rPr>
              <w:t>in the client record within 72 hours,</w:t>
            </w:r>
            <w:r w:rsidRPr="00B928FF">
              <w:rPr>
                <w:rFonts w:ascii="Times New Roman" w:eastAsia="Times New Roman" w:hAnsi="Times New Roman" w:cs="Times New Roman"/>
                <w:color w:val="000000"/>
              </w:rPr>
              <w:t xml:space="preserve"> including the date, nature, and duration of the contact, and the signature and credentials of the person providing the service.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  (1) Education, life skills training, and group counseling notes shall also include the topic/issue addressed. </w:t>
            </w:r>
          </w:p>
          <w:p w:rsidR="003C7B9C" w:rsidRPr="00B928FF" w:rsidRDefault="003C7B9C" w:rsidP="003C7B9C">
            <w:pPr>
              <w:rPr>
                <w:rFonts w:ascii="Times New Roman" w:eastAsia="Times New Roman" w:hAnsi="Times New Roman" w:cs="Times New Roman"/>
                <w:color w:val="000000"/>
              </w:rPr>
            </w:pPr>
            <w:r w:rsidRPr="00B928FF">
              <w:rPr>
                <w:rFonts w:ascii="Times New Roman" w:eastAsia="Times New Roman" w:hAnsi="Times New Roman" w:cs="Times New Roman"/>
                <w:color w:val="000000"/>
              </w:rPr>
              <w:t>  (2) Individual counseling notes shall include the goals addressed, clinical observation and new issues or needs identified during the session.</w:t>
            </w:r>
          </w:p>
        </w:tc>
      </w:tr>
    </w:tbl>
    <w:p w:rsidR="00EB2B7B" w:rsidRPr="00B928FF" w:rsidRDefault="00EB2B7B">
      <w:pPr>
        <w:rPr>
          <w:rFonts w:ascii="Times New Roman" w:hAnsi="Times New Roman" w:cs="Times New Roman"/>
        </w:rPr>
      </w:pPr>
    </w:p>
    <w:sectPr w:rsidR="00EB2B7B" w:rsidRPr="00B928FF" w:rsidSect="00EB2B7B">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8FF" w:rsidRDefault="00B928FF" w:rsidP="00B928FF">
      <w:r>
        <w:separator/>
      </w:r>
    </w:p>
  </w:endnote>
  <w:endnote w:type="continuationSeparator" w:id="0">
    <w:p w:rsidR="00B928FF" w:rsidRDefault="00B928FF" w:rsidP="00B9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FF" w:rsidRPr="00B928FF" w:rsidRDefault="00B928FF" w:rsidP="00B928FF">
    <w:pPr>
      <w:pStyle w:val="Footer"/>
      <w:jc w:val="center"/>
      <w:rPr>
        <w:rFonts w:ascii="Times New Roman" w:hAnsi="Times New Roman" w:cs="Times New Roman"/>
        <w:sz w:val="16"/>
        <w:szCs w:val="16"/>
      </w:rPr>
    </w:pPr>
    <w:r w:rsidRPr="00B928FF">
      <w:rPr>
        <w:rFonts w:ascii="Times New Roman" w:hAnsi="Times New Roman" w:cs="Times New Roman"/>
        <w:sz w:val="16"/>
        <w:szCs w:val="16"/>
      </w:rPr>
      <w:t>Handout What Happens in Treatment</w:t>
    </w:r>
  </w:p>
  <w:p w:rsidR="00B928FF" w:rsidRDefault="00B92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8FF" w:rsidRDefault="00B928FF" w:rsidP="00B928FF">
      <w:r>
        <w:separator/>
      </w:r>
    </w:p>
  </w:footnote>
  <w:footnote w:type="continuationSeparator" w:id="0">
    <w:p w:rsidR="00B928FF" w:rsidRDefault="00B928FF" w:rsidP="00B9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503223"/>
      <w:docPartObj>
        <w:docPartGallery w:val="Page Numbers (Top of Page)"/>
        <w:docPartUnique/>
      </w:docPartObj>
    </w:sdtPr>
    <w:sdtEndPr>
      <w:rPr>
        <w:rFonts w:ascii="Times New Roman" w:hAnsi="Times New Roman" w:cs="Times New Roman"/>
        <w:noProof/>
        <w:sz w:val="16"/>
        <w:szCs w:val="16"/>
      </w:rPr>
    </w:sdtEndPr>
    <w:sdtContent>
      <w:p w:rsidR="00B928FF" w:rsidRPr="00B928FF" w:rsidRDefault="00B928FF">
        <w:pPr>
          <w:pStyle w:val="Header"/>
          <w:jc w:val="right"/>
          <w:rPr>
            <w:rFonts w:ascii="Times New Roman" w:hAnsi="Times New Roman" w:cs="Times New Roman"/>
            <w:sz w:val="16"/>
            <w:szCs w:val="16"/>
          </w:rPr>
        </w:pPr>
        <w:r w:rsidRPr="00B928FF">
          <w:rPr>
            <w:rFonts w:ascii="Times New Roman" w:hAnsi="Times New Roman" w:cs="Times New Roman"/>
            <w:sz w:val="16"/>
            <w:szCs w:val="16"/>
          </w:rPr>
          <w:fldChar w:fldCharType="begin"/>
        </w:r>
        <w:r w:rsidRPr="00B928FF">
          <w:rPr>
            <w:rFonts w:ascii="Times New Roman" w:hAnsi="Times New Roman" w:cs="Times New Roman"/>
            <w:sz w:val="16"/>
            <w:szCs w:val="16"/>
          </w:rPr>
          <w:instrText xml:space="preserve"> PAGE   \* MERGEFORMAT </w:instrText>
        </w:r>
        <w:r w:rsidRPr="00B928FF">
          <w:rPr>
            <w:rFonts w:ascii="Times New Roman" w:hAnsi="Times New Roman" w:cs="Times New Roman"/>
            <w:sz w:val="16"/>
            <w:szCs w:val="16"/>
          </w:rPr>
          <w:fldChar w:fldCharType="separate"/>
        </w:r>
        <w:r>
          <w:rPr>
            <w:rFonts w:ascii="Times New Roman" w:hAnsi="Times New Roman" w:cs="Times New Roman"/>
            <w:noProof/>
            <w:sz w:val="16"/>
            <w:szCs w:val="16"/>
          </w:rPr>
          <w:t>2</w:t>
        </w:r>
        <w:r w:rsidRPr="00B928FF">
          <w:rPr>
            <w:rFonts w:ascii="Times New Roman" w:hAnsi="Times New Roman" w:cs="Times New Roman"/>
            <w:noProof/>
            <w:sz w:val="16"/>
            <w:szCs w:val="16"/>
          </w:rPr>
          <w:fldChar w:fldCharType="end"/>
        </w:r>
      </w:p>
    </w:sdtContent>
  </w:sdt>
  <w:p w:rsidR="00B928FF" w:rsidRPr="00B928FF" w:rsidRDefault="00B928FF" w:rsidP="00B928FF">
    <w:pPr>
      <w:pStyle w:val="Header"/>
      <w:jc w:val="center"/>
      <w:rPr>
        <w:rFonts w:ascii="Times New Roman" w:hAnsi="Times New Roman" w:cs="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37"/>
    <w:rsid w:val="003C7B9C"/>
    <w:rsid w:val="003D62AC"/>
    <w:rsid w:val="0075359C"/>
    <w:rsid w:val="007F7D37"/>
    <w:rsid w:val="00B928FF"/>
    <w:rsid w:val="00EB2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F38F83"/>
  <w14:defaultImageDpi w14:val="300"/>
  <w15:docId w15:val="{DAC962D3-3063-44BD-9E90-C07D54EE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spellword">
    <w:name w:val="mceitemhiddenspellword"/>
    <w:basedOn w:val="DefaultParagraphFont"/>
    <w:rsid w:val="007F7D37"/>
  </w:style>
  <w:style w:type="character" w:customStyle="1" w:styleId="apple-converted-space">
    <w:name w:val="apple-converted-space"/>
    <w:basedOn w:val="DefaultParagraphFont"/>
    <w:rsid w:val="007F7D37"/>
  </w:style>
  <w:style w:type="paragraph" w:styleId="NormalWeb">
    <w:name w:val="Normal (Web)"/>
    <w:basedOn w:val="Normal"/>
    <w:uiPriority w:val="99"/>
    <w:unhideWhenUsed/>
    <w:rsid w:val="003C7B9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C7B9C"/>
    <w:rPr>
      <w:b/>
      <w:bCs/>
    </w:rPr>
  </w:style>
  <w:style w:type="character" w:styleId="Hyperlink">
    <w:name w:val="Hyperlink"/>
    <w:basedOn w:val="DefaultParagraphFont"/>
    <w:uiPriority w:val="99"/>
    <w:semiHidden/>
    <w:unhideWhenUsed/>
    <w:rsid w:val="003C7B9C"/>
    <w:rPr>
      <w:color w:val="0000FF"/>
      <w:u w:val="single"/>
    </w:rPr>
  </w:style>
  <w:style w:type="paragraph" w:styleId="Header">
    <w:name w:val="header"/>
    <w:basedOn w:val="Normal"/>
    <w:link w:val="HeaderChar"/>
    <w:uiPriority w:val="99"/>
    <w:unhideWhenUsed/>
    <w:rsid w:val="00B928FF"/>
    <w:pPr>
      <w:tabs>
        <w:tab w:val="center" w:pos="4680"/>
        <w:tab w:val="right" w:pos="9360"/>
      </w:tabs>
    </w:pPr>
  </w:style>
  <w:style w:type="character" w:customStyle="1" w:styleId="HeaderChar">
    <w:name w:val="Header Char"/>
    <w:basedOn w:val="DefaultParagraphFont"/>
    <w:link w:val="Header"/>
    <w:uiPriority w:val="99"/>
    <w:rsid w:val="00B928FF"/>
  </w:style>
  <w:style w:type="paragraph" w:styleId="Footer">
    <w:name w:val="footer"/>
    <w:basedOn w:val="Normal"/>
    <w:link w:val="FooterChar"/>
    <w:uiPriority w:val="99"/>
    <w:unhideWhenUsed/>
    <w:rsid w:val="00B928FF"/>
    <w:pPr>
      <w:tabs>
        <w:tab w:val="center" w:pos="4680"/>
        <w:tab w:val="right" w:pos="9360"/>
      </w:tabs>
    </w:pPr>
  </w:style>
  <w:style w:type="character" w:customStyle="1" w:styleId="FooterChar">
    <w:name w:val="Footer Char"/>
    <w:basedOn w:val="DefaultParagraphFont"/>
    <w:link w:val="Footer"/>
    <w:uiPriority w:val="99"/>
    <w:rsid w:val="00B928FF"/>
  </w:style>
  <w:style w:type="paragraph" w:styleId="BalloonText">
    <w:name w:val="Balloon Text"/>
    <w:basedOn w:val="Normal"/>
    <w:link w:val="BalloonTextChar"/>
    <w:uiPriority w:val="99"/>
    <w:semiHidden/>
    <w:unhideWhenUsed/>
    <w:rsid w:val="00B928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8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219755">
      <w:bodyDiv w:val="1"/>
      <w:marLeft w:val="0"/>
      <w:marRight w:val="0"/>
      <w:marTop w:val="0"/>
      <w:marBottom w:val="0"/>
      <w:divBdr>
        <w:top w:val="none" w:sz="0" w:space="0" w:color="auto"/>
        <w:left w:val="none" w:sz="0" w:space="0" w:color="auto"/>
        <w:bottom w:val="none" w:sz="0" w:space="0" w:color="auto"/>
        <w:right w:val="none" w:sz="0" w:space="0" w:color="auto"/>
      </w:divBdr>
    </w:div>
    <w:div w:id="1579368923">
      <w:bodyDiv w:val="1"/>
      <w:marLeft w:val="0"/>
      <w:marRight w:val="0"/>
      <w:marTop w:val="0"/>
      <w:marBottom w:val="0"/>
      <w:divBdr>
        <w:top w:val="none" w:sz="0" w:space="0" w:color="auto"/>
        <w:left w:val="none" w:sz="0" w:space="0" w:color="auto"/>
        <w:bottom w:val="none" w:sz="0" w:space="0" w:color="auto"/>
        <w:right w:val="none" w:sz="0" w:space="0" w:color="auto"/>
      </w:divBdr>
    </w:div>
    <w:div w:id="2093576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A1"/>
    <w:rsid w:val="00CD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BC56B86B0483EB67FE3B40401D91C">
    <w:name w:val="99EBC56B86B0483EB67FE3B40401D91C"/>
    <w:rsid w:val="00CD6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613E42935B84E95711D358A750BB7" ma:contentTypeVersion="17" ma:contentTypeDescription="Create a new document." ma:contentTypeScope="" ma:versionID="f3bea84087f77e14ee2b474616ec26d0">
  <xsd:schema xmlns:xsd="http://www.w3.org/2001/XMLSchema" xmlns:xs="http://www.w3.org/2001/XMLSchema" xmlns:p="http://schemas.microsoft.com/office/2006/metadata/properties" xmlns:ns2="8ec708c4-0aff-4385-8afc-b2b27acb50e5" xmlns:ns3="7f18e201-5525-4ce8-a1ac-ecdd51c4cbc6" targetNamespace="http://schemas.microsoft.com/office/2006/metadata/properties" ma:root="true" ma:fieldsID="8c2f96b7dfc9aaaa827d09e188e8bf15" ns2:_="" ns3:_="">
    <xsd:import namespace="8ec708c4-0aff-4385-8afc-b2b27acb50e5"/>
    <xsd:import namespace="7f18e201-5525-4ce8-a1ac-ecdd51c4c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08c4-0aff-4385-8afc-b2b27acb5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8e201-5525-4ce8-a1ac-ecdd51c4cb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6a778d-8a49-4838-8cd8-8c5897b151a8}" ma:internalName="TaxCatchAll" ma:showField="CatchAllData" ma:web="7f18e201-5525-4ce8-a1ac-ecdd51c4c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8e201-5525-4ce8-a1ac-ecdd51c4cbc6" xsi:nil="true"/>
    <lcf76f155ced4ddcb4097134ff3c332f xmlns="8ec708c4-0aff-4385-8afc-b2b27acb5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DBFEB8-5DFB-4432-B1AA-8C0E18B67980}"/>
</file>

<file path=customXml/itemProps2.xml><?xml version="1.0" encoding="utf-8"?>
<ds:datastoreItem xmlns:ds="http://schemas.openxmlformats.org/officeDocument/2006/customXml" ds:itemID="{AF935162-81A3-4A50-8300-CB20FC34DA2A}"/>
</file>

<file path=customXml/itemProps3.xml><?xml version="1.0" encoding="utf-8"?>
<ds:datastoreItem xmlns:ds="http://schemas.openxmlformats.org/officeDocument/2006/customXml" ds:itemID="{764477D9-B228-406B-BC49-1C719BA71A1D}"/>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Garland, Paula</cp:lastModifiedBy>
  <cp:revision>3</cp:revision>
  <cp:lastPrinted>2018-11-15T22:49:00Z</cp:lastPrinted>
  <dcterms:created xsi:type="dcterms:W3CDTF">2018-11-15T22:15:00Z</dcterms:created>
  <dcterms:modified xsi:type="dcterms:W3CDTF">2018-11-15T22:49:00Z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0x010100963613E42935B84E95711D358A750BB7</vt:lpwstr>
  </property>
</Properties>
</file>